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522"/>
      </w:tblGrid>
      <w:tr w:rsidR="00445AE3" w:rsidRPr="00445AE3" w:rsidTr="00445AE3">
        <w:tc>
          <w:tcPr>
            <w:tcW w:w="0" w:type="auto"/>
            <w:tcMar>
              <w:top w:w="0" w:type="dxa"/>
              <w:left w:w="108" w:type="dxa"/>
              <w:bottom w:w="0" w:type="dxa"/>
              <w:right w:w="108" w:type="dxa"/>
            </w:tcMar>
            <w:hideMark/>
          </w:tcPr>
          <w:p w:rsidR="00445AE3" w:rsidRPr="00445AE3" w:rsidRDefault="00445AE3" w:rsidP="00445AE3">
            <w:pPr>
              <w:widowControl/>
              <w:jc w:val="center"/>
              <w:rPr>
                <w:rFonts w:ascii="宋体" w:eastAsia="宋体" w:hAnsi="宋体" w:cs="宋体"/>
                <w:kern w:val="0"/>
                <w:sz w:val="24"/>
                <w:szCs w:val="24"/>
              </w:rPr>
            </w:pPr>
            <w:r w:rsidRPr="00445AE3">
              <w:rPr>
                <w:rFonts w:ascii="方正姚体" w:eastAsia="方正姚体" w:hAnsi="宋体" w:cs="宋体" w:hint="eastAsia"/>
                <w:color w:val="FF0000"/>
                <w:spacing w:val="-40"/>
                <w:kern w:val="0"/>
                <w:sz w:val="120"/>
                <w:szCs w:val="120"/>
              </w:rPr>
              <w:t>苏州工业园区管理委员会文件</w:t>
            </w:r>
          </w:p>
        </w:tc>
      </w:tr>
      <w:tr w:rsidR="00445AE3" w:rsidRPr="00445AE3" w:rsidTr="00445AE3">
        <w:tc>
          <w:tcPr>
            <w:tcW w:w="0" w:type="auto"/>
            <w:tcMar>
              <w:top w:w="0" w:type="dxa"/>
              <w:left w:w="108" w:type="dxa"/>
              <w:bottom w:w="0" w:type="dxa"/>
              <w:right w:w="108" w:type="dxa"/>
            </w:tcMar>
            <w:hideMark/>
          </w:tcPr>
          <w:p w:rsidR="00445AE3" w:rsidRPr="00445AE3" w:rsidRDefault="00445AE3" w:rsidP="00445AE3">
            <w:pPr>
              <w:widowControl/>
              <w:spacing w:line="560" w:lineRule="atLeast"/>
              <w:rPr>
                <w:rFonts w:ascii="宋体" w:eastAsia="宋体" w:hAnsi="宋体" w:cs="宋体"/>
                <w:kern w:val="0"/>
                <w:sz w:val="24"/>
                <w:szCs w:val="24"/>
              </w:rPr>
            </w:pPr>
            <w:r w:rsidRPr="00445AE3">
              <w:rPr>
                <w:rFonts w:ascii="仿宋_GB2312" w:eastAsia="仿宋_GB2312" w:hAnsi="宋体" w:cs="宋体" w:hint="eastAsia"/>
                <w:color w:val="FF0000"/>
                <w:kern w:val="0"/>
                <w:sz w:val="32"/>
                <w:szCs w:val="32"/>
              </w:rPr>
              <w:t> </w:t>
            </w:r>
          </w:p>
        </w:tc>
      </w:tr>
      <w:tr w:rsidR="00445AE3" w:rsidRPr="00445AE3" w:rsidTr="00445AE3">
        <w:tc>
          <w:tcPr>
            <w:tcW w:w="0" w:type="auto"/>
            <w:tcMar>
              <w:top w:w="0" w:type="dxa"/>
              <w:left w:w="108" w:type="dxa"/>
              <w:bottom w:w="0" w:type="dxa"/>
              <w:right w:w="108" w:type="dxa"/>
            </w:tcMar>
            <w:hideMark/>
          </w:tcPr>
          <w:p w:rsidR="00445AE3" w:rsidRPr="00445AE3" w:rsidRDefault="00445AE3" w:rsidP="00445AE3">
            <w:pPr>
              <w:widowControl/>
              <w:spacing w:line="560" w:lineRule="atLeast"/>
              <w:rPr>
                <w:rFonts w:ascii="宋体" w:eastAsia="宋体" w:hAnsi="宋体" w:cs="宋体"/>
                <w:kern w:val="0"/>
                <w:sz w:val="24"/>
                <w:szCs w:val="24"/>
              </w:rPr>
            </w:pPr>
            <w:r w:rsidRPr="00445AE3">
              <w:rPr>
                <w:rFonts w:ascii="仿宋_GB2312" w:eastAsia="仿宋_GB2312" w:hAnsi="宋体" w:cs="宋体" w:hint="eastAsia"/>
                <w:color w:val="FF0000"/>
                <w:kern w:val="0"/>
                <w:sz w:val="32"/>
                <w:szCs w:val="32"/>
              </w:rPr>
              <w:t> </w:t>
            </w:r>
          </w:p>
        </w:tc>
      </w:tr>
      <w:tr w:rsidR="00445AE3" w:rsidRPr="00445AE3" w:rsidTr="00445AE3">
        <w:tc>
          <w:tcPr>
            <w:tcW w:w="0" w:type="auto"/>
            <w:tcBorders>
              <w:bottom w:val="single" w:sz="18" w:space="0" w:color="FF0000"/>
            </w:tcBorders>
            <w:tcMar>
              <w:top w:w="0" w:type="dxa"/>
              <w:left w:w="108" w:type="dxa"/>
              <w:bottom w:w="0" w:type="dxa"/>
              <w:right w:w="108" w:type="dxa"/>
            </w:tcMar>
            <w:hideMark/>
          </w:tcPr>
          <w:p w:rsidR="00445AE3" w:rsidRPr="00445AE3" w:rsidRDefault="00445AE3" w:rsidP="00445AE3">
            <w:pPr>
              <w:widowControl/>
              <w:spacing w:after="156" w:line="560" w:lineRule="atLeast"/>
              <w:jc w:val="center"/>
              <w:rPr>
                <w:rFonts w:ascii="宋体" w:eastAsia="宋体" w:hAnsi="宋体" w:cs="宋体"/>
                <w:kern w:val="0"/>
                <w:sz w:val="24"/>
                <w:szCs w:val="24"/>
              </w:rPr>
            </w:pPr>
            <w:bookmarkStart w:id="0" w:name="文号"/>
            <w:r w:rsidRPr="00445AE3">
              <w:rPr>
                <w:rFonts w:ascii="仿宋_GB2312" w:eastAsia="仿宋_GB2312" w:hAnsi="宋体" w:cs="宋体" w:hint="eastAsia"/>
                <w:color w:val="000000"/>
                <w:kern w:val="0"/>
                <w:sz w:val="32"/>
                <w:szCs w:val="32"/>
              </w:rPr>
              <w:t>苏园管〔</w:t>
            </w:r>
            <w:r w:rsidRPr="00445AE3">
              <w:rPr>
                <w:rFonts w:ascii="Times New Roman" w:eastAsia="宋体" w:hAnsi="Times New Roman" w:cs="Times New Roman"/>
                <w:color w:val="000000"/>
                <w:kern w:val="0"/>
                <w:sz w:val="32"/>
                <w:szCs w:val="32"/>
              </w:rPr>
              <w:t>2016</w:t>
            </w:r>
            <w:r w:rsidRPr="00445AE3">
              <w:rPr>
                <w:rFonts w:ascii="仿宋_GB2312" w:eastAsia="仿宋_GB2312" w:hAnsi="宋体" w:cs="宋体" w:hint="eastAsia"/>
                <w:color w:val="000000"/>
                <w:kern w:val="0"/>
                <w:sz w:val="32"/>
                <w:szCs w:val="32"/>
              </w:rPr>
              <w:t>〕</w:t>
            </w:r>
            <w:r w:rsidRPr="00445AE3">
              <w:rPr>
                <w:rFonts w:ascii="Times New Roman" w:eastAsia="宋体" w:hAnsi="Times New Roman" w:cs="Times New Roman"/>
                <w:color w:val="000000"/>
                <w:kern w:val="0"/>
                <w:sz w:val="32"/>
                <w:szCs w:val="32"/>
              </w:rPr>
              <w:t>34</w:t>
            </w:r>
            <w:r w:rsidRPr="00445AE3">
              <w:rPr>
                <w:rFonts w:ascii="仿宋_GB2312" w:eastAsia="仿宋_GB2312" w:hAnsi="宋体" w:cs="宋体" w:hint="eastAsia"/>
                <w:color w:val="000000"/>
                <w:kern w:val="0"/>
                <w:sz w:val="32"/>
                <w:szCs w:val="32"/>
              </w:rPr>
              <w:t>号</w:t>
            </w:r>
            <w:bookmarkEnd w:id="0"/>
          </w:p>
        </w:tc>
      </w:tr>
    </w:tbl>
    <w:p w:rsidR="00445AE3" w:rsidRPr="00445AE3" w:rsidRDefault="00445AE3" w:rsidP="00445AE3">
      <w:pPr>
        <w:widowControl/>
        <w:rPr>
          <w:rFonts w:ascii="宋体" w:eastAsia="宋体" w:hAnsi="宋体" w:cs="宋体"/>
          <w:kern w:val="0"/>
          <w:sz w:val="24"/>
          <w:szCs w:val="24"/>
        </w:rPr>
      </w:pPr>
      <w:r w:rsidRPr="00445AE3">
        <w:rPr>
          <w:rFonts w:ascii="仿宋_GB2312" w:eastAsia="仿宋_GB2312" w:hAnsi="宋体" w:cs="宋体" w:hint="eastAsia"/>
          <w:kern w:val="0"/>
          <w:sz w:val="32"/>
          <w:szCs w:val="32"/>
        </w:rPr>
        <w:t> </w:t>
      </w:r>
    </w:p>
    <w:p w:rsidR="00445AE3" w:rsidRPr="00445AE3" w:rsidRDefault="00445AE3" w:rsidP="00445AE3">
      <w:pPr>
        <w:widowControl/>
        <w:rPr>
          <w:rFonts w:ascii="宋体" w:eastAsia="宋体" w:hAnsi="宋体" w:cs="宋体"/>
          <w:kern w:val="0"/>
          <w:sz w:val="24"/>
          <w:szCs w:val="24"/>
        </w:rPr>
      </w:pPr>
      <w:r w:rsidRPr="00445AE3">
        <w:rPr>
          <w:rFonts w:ascii="仿宋_GB2312" w:eastAsia="仿宋_GB2312" w:hAnsi="宋体" w:cs="宋体" w:hint="eastAsia"/>
          <w:kern w:val="0"/>
          <w:sz w:val="32"/>
          <w:szCs w:val="32"/>
        </w:rPr>
        <w:t> </w:t>
      </w:r>
    </w:p>
    <w:p w:rsidR="00445AE3" w:rsidRPr="00445AE3" w:rsidRDefault="00445AE3" w:rsidP="00445AE3">
      <w:pPr>
        <w:widowControl/>
        <w:spacing w:line="680" w:lineRule="atLeast"/>
        <w:jc w:val="center"/>
        <w:rPr>
          <w:rFonts w:ascii="宋体" w:eastAsia="宋体" w:hAnsi="宋体" w:cs="宋体"/>
          <w:kern w:val="0"/>
          <w:sz w:val="24"/>
          <w:szCs w:val="24"/>
        </w:rPr>
      </w:pPr>
      <w:r w:rsidRPr="00445AE3">
        <w:rPr>
          <w:rFonts w:ascii="华文中宋" w:eastAsia="华文中宋" w:hAnsi="华文中宋" w:cs="宋体" w:hint="eastAsia"/>
          <w:kern w:val="0"/>
          <w:sz w:val="44"/>
          <w:szCs w:val="44"/>
        </w:rPr>
        <w:t>园区管委会关于发展智能制造及相关</w:t>
      </w:r>
    </w:p>
    <w:p w:rsidR="00445AE3" w:rsidRPr="00445AE3" w:rsidRDefault="00445AE3" w:rsidP="00445AE3">
      <w:pPr>
        <w:widowControl/>
        <w:spacing w:line="680" w:lineRule="atLeast"/>
        <w:jc w:val="center"/>
        <w:rPr>
          <w:rFonts w:ascii="宋体" w:eastAsia="宋体" w:hAnsi="宋体" w:cs="宋体"/>
          <w:kern w:val="0"/>
          <w:sz w:val="24"/>
          <w:szCs w:val="24"/>
        </w:rPr>
      </w:pPr>
      <w:r w:rsidRPr="00445AE3">
        <w:rPr>
          <w:rFonts w:ascii="华文中宋" w:eastAsia="华文中宋" w:hAnsi="华文中宋" w:cs="宋体" w:hint="eastAsia"/>
          <w:kern w:val="0"/>
          <w:sz w:val="44"/>
          <w:szCs w:val="44"/>
        </w:rPr>
        <w:t>产业的实施意见</w:t>
      </w:r>
    </w:p>
    <w:p w:rsidR="00445AE3" w:rsidRPr="00445AE3" w:rsidRDefault="00445AE3" w:rsidP="00445AE3">
      <w:pPr>
        <w:widowControl/>
        <w:spacing w:line="560" w:lineRule="atLeast"/>
        <w:jc w:val="center"/>
        <w:rPr>
          <w:rFonts w:ascii="宋体" w:eastAsia="宋体" w:hAnsi="宋体" w:cs="宋体"/>
          <w:kern w:val="0"/>
          <w:sz w:val="24"/>
          <w:szCs w:val="24"/>
        </w:rPr>
      </w:pPr>
      <w:r w:rsidRPr="00445AE3">
        <w:rPr>
          <w:rFonts w:ascii="Times New Roman" w:eastAsia="宋体" w:hAnsi="Times New Roman" w:cs="Times New Roman"/>
          <w:b/>
          <w:bCs/>
          <w:kern w:val="0"/>
          <w:sz w:val="36"/>
          <w:szCs w:val="36"/>
        </w:rPr>
        <w:t> </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仿宋_GB2312" w:eastAsia="仿宋_GB2312" w:hAnsi="宋体" w:cs="宋体" w:hint="eastAsia"/>
          <w:kern w:val="0"/>
          <w:sz w:val="32"/>
          <w:szCs w:val="32"/>
        </w:rPr>
        <w:t>为积极推动</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中国制造</w:t>
      </w:r>
      <w:r w:rsidRPr="00445AE3">
        <w:rPr>
          <w:rFonts w:ascii="Times New Roman" w:eastAsia="宋体" w:hAnsi="Times New Roman" w:cs="Times New Roman"/>
          <w:kern w:val="0"/>
          <w:sz w:val="32"/>
          <w:szCs w:val="32"/>
        </w:rPr>
        <w:t>2025”</w:t>
      </w:r>
      <w:r w:rsidRPr="00445AE3">
        <w:rPr>
          <w:rFonts w:ascii="仿宋_GB2312" w:eastAsia="仿宋_GB2312" w:hAnsi="宋体" w:cs="宋体" w:hint="eastAsia"/>
          <w:kern w:val="0"/>
          <w:sz w:val="32"/>
          <w:szCs w:val="32"/>
        </w:rPr>
        <w:t>与</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互联网</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融合发展战略在苏州工业园区（以下简称</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园区</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）实践，促进园区智能制造及相关产业发展，提升园区企业智能制造水平，特制定本意见。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t>一、支持智能制造产业发展</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lastRenderedPageBreak/>
        <w:t>1</w:t>
      </w:r>
      <w:r w:rsidRPr="00445AE3">
        <w:rPr>
          <w:rFonts w:ascii="仿宋_GB2312" w:eastAsia="仿宋_GB2312" w:hAnsi="宋体" w:cs="宋体" w:hint="eastAsia"/>
          <w:kern w:val="0"/>
          <w:sz w:val="32"/>
          <w:szCs w:val="32"/>
        </w:rPr>
        <w:t>．鼓励智能制造技术研发及产业化项目落户园区，根据其投入规模、技术先进性等给予相应扶持。其中对申报园区领军项目的，采用</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即报即评</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方式给予快速支持。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2</w:t>
      </w:r>
      <w:r w:rsidRPr="00445AE3">
        <w:rPr>
          <w:rFonts w:ascii="仿宋_GB2312" w:eastAsia="仿宋_GB2312" w:hAnsi="宋体" w:cs="宋体" w:hint="eastAsia"/>
          <w:kern w:val="0"/>
          <w:sz w:val="32"/>
          <w:szCs w:val="32"/>
        </w:rPr>
        <w:t>．鼓励园区智能制造服务商为园区企业开展智能化改造规划咨询、方案设计等，经认定，按项目实际发生研发投入额的</w:t>
      </w:r>
      <w:r w:rsidRPr="00445AE3">
        <w:rPr>
          <w:rFonts w:ascii="Times New Roman" w:eastAsia="宋体" w:hAnsi="Times New Roman" w:cs="Times New Roman"/>
          <w:kern w:val="0"/>
          <w:sz w:val="32"/>
          <w:szCs w:val="32"/>
        </w:rPr>
        <w:t>50%</w:t>
      </w:r>
      <w:r w:rsidRPr="00445AE3">
        <w:rPr>
          <w:rFonts w:ascii="仿宋_GB2312" w:eastAsia="仿宋_GB2312" w:hAnsi="宋体" w:cs="宋体" w:hint="eastAsia"/>
          <w:kern w:val="0"/>
          <w:sz w:val="32"/>
          <w:szCs w:val="32"/>
        </w:rPr>
        <w:t>给予补贴，每项目最高</w:t>
      </w:r>
      <w:r w:rsidRPr="00445AE3">
        <w:rPr>
          <w:rFonts w:ascii="Times New Roman" w:eastAsia="宋体" w:hAnsi="Times New Roman" w:cs="Times New Roman"/>
          <w:kern w:val="0"/>
          <w:sz w:val="32"/>
          <w:szCs w:val="32"/>
        </w:rPr>
        <w:t>60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3</w:t>
      </w:r>
      <w:r w:rsidRPr="00445AE3">
        <w:rPr>
          <w:rFonts w:ascii="仿宋_GB2312" w:eastAsia="仿宋_GB2312" w:hAnsi="宋体" w:cs="宋体" w:hint="eastAsia"/>
          <w:kern w:val="0"/>
          <w:sz w:val="32"/>
          <w:szCs w:val="32"/>
        </w:rPr>
        <w:t>．鼓励园区智能制造服务商开展智能制造集成服务，经认定，按其研发投入额的</w:t>
      </w:r>
      <w:r w:rsidRPr="00445AE3">
        <w:rPr>
          <w:rFonts w:ascii="Times New Roman" w:eastAsia="宋体" w:hAnsi="Times New Roman" w:cs="Times New Roman"/>
          <w:kern w:val="0"/>
          <w:sz w:val="32"/>
          <w:szCs w:val="32"/>
        </w:rPr>
        <w:t>20%</w:t>
      </w:r>
      <w:r w:rsidRPr="00445AE3">
        <w:rPr>
          <w:rFonts w:ascii="仿宋_GB2312" w:eastAsia="仿宋_GB2312" w:hAnsi="宋体" w:cs="宋体" w:hint="eastAsia"/>
          <w:kern w:val="0"/>
          <w:sz w:val="32"/>
          <w:szCs w:val="32"/>
        </w:rPr>
        <w:t>给予补贴，每企业每年最高</w:t>
      </w:r>
      <w:r w:rsidRPr="00445AE3">
        <w:rPr>
          <w:rFonts w:ascii="Times New Roman" w:eastAsia="宋体" w:hAnsi="Times New Roman" w:cs="Times New Roman"/>
          <w:kern w:val="0"/>
          <w:sz w:val="32"/>
          <w:szCs w:val="32"/>
        </w:rPr>
        <w:t>1000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4</w:t>
      </w:r>
      <w:r w:rsidRPr="00445AE3">
        <w:rPr>
          <w:rFonts w:ascii="仿宋_GB2312" w:eastAsia="仿宋_GB2312" w:hAnsi="宋体" w:cs="宋体" w:hint="eastAsia"/>
          <w:kern w:val="0"/>
          <w:sz w:val="32"/>
          <w:szCs w:val="32"/>
        </w:rPr>
        <w:t>．鼓励园区众创空间针对智能制造进一步拓展服务，设立</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硬创孵化器</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。经认定，给予</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硬创孵化器</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建设补贴，最高</w:t>
      </w:r>
      <w:r w:rsidRPr="00445AE3">
        <w:rPr>
          <w:rFonts w:ascii="Times New Roman" w:eastAsia="宋体" w:hAnsi="Times New Roman" w:cs="Times New Roman"/>
          <w:kern w:val="0"/>
          <w:sz w:val="32"/>
          <w:szCs w:val="32"/>
        </w:rPr>
        <w:t>200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t>二、支持企业智能化升级</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5</w:t>
      </w:r>
      <w:r w:rsidRPr="00445AE3">
        <w:rPr>
          <w:rFonts w:ascii="仿宋_GB2312" w:eastAsia="仿宋_GB2312" w:hAnsi="宋体" w:cs="宋体" w:hint="eastAsia"/>
          <w:kern w:val="0"/>
          <w:sz w:val="32"/>
          <w:szCs w:val="32"/>
        </w:rPr>
        <w:t>．参照《苏州工业园区关于推动产业转型升级的若干意见》及《苏州工业园区关于推动产业转型升级专项资金管理办法》（苏园管〔</w:t>
      </w:r>
      <w:r w:rsidRPr="00445AE3">
        <w:rPr>
          <w:rFonts w:ascii="Times New Roman" w:eastAsia="宋体" w:hAnsi="Times New Roman" w:cs="Times New Roman"/>
          <w:kern w:val="0"/>
          <w:sz w:val="32"/>
          <w:szCs w:val="32"/>
        </w:rPr>
        <w:t>2014</w:t>
      </w:r>
      <w:r w:rsidRPr="00445AE3">
        <w:rPr>
          <w:rFonts w:ascii="仿宋_GB2312" w:eastAsia="仿宋_GB2312" w:hAnsi="宋体" w:cs="宋体" w:hint="eastAsia"/>
          <w:kern w:val="0"/>
          <w:sz w:val="32"/>
          <w:szCs w:val="32"/>
        </w:rPr>
        <w:t>〕</w:t>
      </w:r>
      <w:r w:rsidRPr="00445AE3">
        <w:rPr>
          <w:rFonts w:ascii="Times New Roman" w:eastAsia="宋体" w:hAnsi="Times New Roman" w:cs="Times New Roman"/>
          <w:kern w:val="0"/>
          <w:sz w:val="32"/>
          <w:szCs w:val="32"/>
        </w:rPr>
        <w:t>91</w:t>
      </w:r>
      <w:r w:rsidRPr="00445AE3">
        <w:rPr>
          <w:rFonts w:ascii="仿宋_GB2312" w:eastAsia="仿宋_GB2312" w:hAnsi="宋体" w:cs="宋体" w:hint="eastAsia"/>
          <w:kern w:val="0"/>
          <w:sz w:val="32"/>
          <w:szCs w:val="32"/>
        </w:rPr>
        <w:t>号）文件规定，鼓励园区企业开展智能化升级改造，对取得明显成效的项目，经认定，给予其不超过设备或软件投入额</w:t>
      </w:r>
      <w:r w:rsidRPr="00445AE3">
        <w:rPr>
          <w:rFonts w:ascii="Times New Roman" w:eastAsia="宋体" w:hAnsi="Times New Roman" w:cs="Times New Roman"/>
          <w:kern w:val="0"/>
          <w:sz w:val="32"/>
          <w:szCs w:val="32"/>
        </w:rPr>
        <w:t>10%</w:t>
      </w:r>
      <w:r w:rsidRPr="00445AE3">
        <w:rPr>
          <w:rFonts w:ascii="仿宋_GB2312" w:eastAsia="仿宋_GB2312" w:hAnsi="宋体" w:cs="宋体" w:hint="eastAsia"/>
          <w:kern w:val="0"/>
          <w:sz w:val="32"/>
          <w:szCs w:val="32"/>
        </w:rPr>
        <w:t>的奖励，每企业每年最高</w:t>
      </w:r>
      <w:r w:rsidRPr="00445AE3">
        <w:rPr>
          <w:rFonts w:ascii="Times New Roman" w:eastAsia="宋体" w:hAnsi="Times New Roman" w:cs="Times New Roman"/>
          <w:kern w:val="0"/>
          <w:sz w:val="32"/>
          <w:szCs w:val="32"/>
        </w:rPr>
        <w:t>300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6</w:t>
      </w:r>
      <w:r w:rsidRPr="00445AE3">
        <w:rPr>
          <w:rFonts w:ascii="仿宋_GB2312" w:eastAsia="仿宋_GB2312" w:hAnsi="宋体" w:cs="宋体" w:hint="eastAsia"/>
          <w:kern w:val="0"/>
          <w:sz w:val="32"/>
          <w:szCs w:val="32"/>
        </w:rPr>
        <w:t>．开展智能工厂（车间）示范项目评选活动。对获评项目，根据规模和成效给予一次性最高</w:t>
      </w:r>
      <w:r w:rsidRPr="00445AE3">
        <w:rPr>
          <w:rFonts w:ascii="Times New Roman" w:eastAsia="宋体" w:hAnsi="Times New Roman" w:cs="Times New Roman"/>
          <w:kern w:val="0"/>
          <w:sz w:val="32"/>
          <w:szCs w:val="32"/>
        </w:rPr>
        <w:t>100</w:t>
      </w:r>
      <w:r w:rsidRPr="00445AE3">
        <w:rPr>
          <w:rFonts w:ascii="仿宋_GB2312" w:eastAsia="仿宋_GB2312" w:hAnsi="宋体" w:cs="宋体" w:hint="eastAsia"/>
          <w:kern w:val="0"/>
          <w:sz w:val="32"/>
          <w:szCs w:val="32"/>
        </w:rPr>
        <w:t>万元奖励。对获得上级评定的智能工厂（车间）示范项目再给予</w:t>
      </w:r>
      <w:r w:rsidRPr="00445AE3">
        <w:rPr>
          <w:rFonts w:ascii="Times New Roman" w:eastAsia="宋体" w:hAnsi="Times New Roman" w:cs="Times New Roman"/>
          <w:kern w:val="0"/>
          <w:sz w:val="32"/>
          <w:szCs w:val="32"/>
        </w:rPr>
        <w:t>20</w:t>
      </w:r>
      <w:r w:rsidRPr="00445AE3">
        <w:rPr>
          <w:rFonts w:ascii="仿宋_GB2312" w:eastAsia="仿宋_GB2312" w:hAnsi="宋体" w:cs="宋体" w:hint="eastAsia"/>
          <w:kern w:val="0"/>
          <w:sz w:val="32"/>
          <w:szCs w:val="32"/>
        </w:rPr>
        <w:t>万元奖励。</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lastRenderedPageBreak/>
        <w:t>三、支持平台建设和试点应用</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7</w:t>
      </w:r>
      <w:r w:rsidRPr="00445AE3">
        <w:rPr>
          <w:rFonts w:ascii="仿宋_GB2312" w:eastAsia="仿宋_GB2312" w:hAnsi="宋体" w:cs="宋体" w:hint="eastAsia"/>
          <w:kern w:val="0"/>
          <w:sz w:val="32"/>
          <w:szCs w:val="32"/>
        </w:rPr>
        <w:t>．鼓励在园区建设运营智能制造相关的重点实验室、工业数据中心、</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互联网</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等功能服务平台或展示体验平台，为园区企业智能化升级改造提供研发、设计、制造、采购、销售、物流、售后、培训、展示等服务。对新建平台的，经认定，给予其平台投资额</w:t>
      </w:r>
      <w:r w:rsidRPr="00445AE3">
        <w:rPr>
          <w:rFonts w:ascii="Times New Roman" w:eastAsia="宋体" w:hAnsi="Times New Roman" w:cs="Times New Roman"/>
          <w:kern w:val="0"/>
          <w:sz w:val="32"/>
          <w:szCs w:val="32"/>
        </w:rPr>
        <w:t>10%-30%</w:t>
      </w:r>
      <w:r w:rsidRPr="00445AE3">
        <w:rPr>
          <w:rFonts w:ascii="仿宋_GB2312" w:eastAsia="仿宋_GB2312" w:hAnsi="宋体" w:cs="宋体" w:hint="eastAsia"/>
          <w:kern w:val="0"/>
          <w:sz w:val="32"/>
          <w:szCs w:val="32"/>
        </w:rPr>
        <w:t>的补贴，最高</w:t>
      </w:r>
      <w:r w:rsidRPr="00445AE3">
        <w:rPr>
          <w:rFonts w:ascii="Times New Roman" w:eastAsia="宋体" w:hAnsi="Times New Roman" w:cs="Times New Roman"/>
          <w:kern w:val="0"/>
          <w:sz w:val="32"/>
          <w:szCs w:val="32"/>
        </w:rPr>
        <w:t>1000</w:t>
      </w:r>
      <w:r w:rsidRPr="00445AE3">
        <w:rPr>
          <w:rFonts w:ascii="仿宋_GB2312" w:eastAsia="仿宋_GB2312" w:hAnsi="宋体" w:cs="宋体" w:hint="eastAsia"/>
          <w:kern w:val="0"/>
          <w:sz w:val="32"/>
          <w:szCs w:val="32"/>
        </w:rPr>
        <w:t>万元；对园区企业使用平台的，经认定，给予其使用费</w:t>
      </w:r>
      <w:r w:rsidRPr="00445AE3">
        <w:rPr>
          <w:rFonts w:ascii="Times New Roman" w:eastAsia="宋体" w:hAnsi="Times New Roman" w:cs="Times New Roman"/>
          <w:kern w:val="0"/>
          <w:sz w:val="32"/>
          <w:szCs w:val="32"/>
        </w:rPr>
        <w:t>30%</w:t>
      </w:r>
      <w:r w:rsidRPr="00445AE3">
        <w:rPr>
          <w:rFonts w:ascii="仿宋_GB2312" w:eastAsia="仿宋_GB2312" w:hAnsi="宋体" w:cs="宋体" w:hint="eastAsia"/>
          <w:kern w:val="0"/>
          <w:sz w:val="32"/>
          <w:szCs w:val="32"/>
        </w:rPr>
        <w:t>的补贴，每企业每年最高</w:t>
      </w:r>
      <w:r w:rsidRPr="00445AE3">
        <w:rPr>
          <w:rFonts w:ascii="Times New Roman" w:eastAsia="宋体" w:hAnsi="Times New Roman" w:cs="Times New Roman"/>
          <w:kern w:val="0"/>
          <w:sz w:val="32"/>
          <w:szCs w:val="32"/>
        </w:rPr>
        <w:t>100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8</w:t>
      </w:r>
      <w:r w:rsidRPr="00445AE3">
        <w:rPr>
          <w:rFonts w:ascii="仿宋_GB2312" w:eastAsia="仿宋_GB2312" w:hAnsi="宋体" w:cs="宋体" w:hint="eastAsia"/>
          <w:kern w:val="0"/>
          <w:sz w:val="32"/>
          <w:szCs w:val="32"/>
        </w:rPr>
        <w:t>．鼓励园区企业开展智能化改造的技术验证、试点应用等。对试点企业首次购买园区本地智能制造相关服务（硬件除外）的，经认定，给予其采购合同额</w:t>
      </w:r>
      <w:r w:rsidRPr="00445AE3">
        <w:rPr>
          <w:rFonts w:ascii="Times New Roman" w:eastAsia="宋体" w:hAnsi="Times New Roman" w:cs="Times New Roman"/>
          <w:kern w:val="0"/>
          <w:sz w:val="32"/>
          <w:szCs w:val="32"/>
        </w:rPr>
        <w:t>50%</w:t>
      </w:r>
      <w:r w:rsidRPr="00445AE3">
        <w:rPr>
          <w:rFonts w:ascii="仿宋_GB2312" w:eastAsia="仿宋_GB2312" w:hAnsi="宋体" w:cs="宋体" w:hint="eastAsia"/>
          <w:kern w:val="0"/>
          <w:sz w:val="32"/>
          <w:szCs w:val="32"/>
        </w:rPr>
        <w:t>的补贴，最高</w:t>
      </w:r>
      <w:r w:rsidRPr="00445AE3">
        <w:rPr>
          <w:rFonts w:ascii="Times New Roman" w:eastAsia="宋体" w:hAnsi="Times New Roman" w:cs="Times New Roman"/>
          <w:kern w:val="0"/>
          <w:sz w:val="32"/>
          <w:szCs w:val="32"/>
        </w:rPr>
        <w:t>500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9</w:t>
      </w:r>
      <w:r w:rsidRPr="00445AE3">
        <w:rPr>
          <w:rFonts w:ascii="仿宋_GB2312" w:eastAsia="仿宋_GB2312" w:hAnsi="宋体" w:cs="宋体" w:hint="eastAsia"/>
          <w:kern w:val="0"/>
          <w:sz w:val="32"/>
          <w:szCs w:val="32"/>
        </w:rPr>
        <w:t>．鼓励园区企业、机构开展智能制造相关的标准化体系建设，参与相关行业标准、行业规范和检测认证体系制定。对主导制定国家智能制造标准或参与制定国际智能制造标准的企业、机构，经认定，给予最高</w:t>
      </w:r>
      <w:r w:rsidRPr="00445AE3">
        <w:rPr>
          <w:rFonts w:ascii="Times New Roman" w:eastAsia="宋体" w:hAnsi="Times New Roman" w:cs="Times New Roman"/>
          <w:kern w:val="0"/>
          <w:sz w:val="32"/>
          <w:szCs w:val="32"/>
        </w:rPr>
        <w:t>50</w:t>
      </w:r>
      <w:r w:rsidRPr="00445AE3">
        <w:rPr>
          <w:rFonts w:ascii="仿宋_GB2312" w:eastAsia="仿宋_GB2312" w:hAnsi="宋体" w:cs="宋体" w:hint="eastAsia"/>
          <w:kern w:val="0"/>
          <w:sz w:val="32"/>
          <w:szCs w:val="32"/>
        </w:rPr>
        <w:t>万元的补贴。</w:t>
      </w:r>
    </w:p>
    <w:p w:rsidR="00445AE3" w:rsidRPr="00445AE3" w:rsidRDefault="00445AE3" w:rsidP="00445AE3">
      <w:pPr>
        <w:widowControl/>
        <w:spacing w:line="560" w:lineRule="atLeast"/>
        <w:ind w:firstLine="420"/>
        <w:jc w:val="left"/>
        <w:rPr>
          <w:rFonts w:ascii="宋体" w:eastAsia="宋体" w:hAnsi="宋体" w:cs="宋体"/>
          <w:kern w:val="0"/>
          <w:sz w:val="24"/>
          <w:szCs w:val="24"/>
        </w:rPr>
      </w:pPr>
      <w:r w:rsidRPr="00445AE3">
        <w:rPr>
          <w:rFonts w:ascii="黑体" w:eastAsia="黑体" w:hAnsi="黑体" w:cs="宋体" w:hint="eastAsia"/>
          <w:kern w:val="0"/>
          <w:sz w:val="32"/>
          <w:szCs w:val="32"/>
        </w:rPr>
        <w:t>四、加强人才支撑</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10</w:t>
      </w:r>
      <w:r w:rsidRPr="00445AE3">
        <w:rPr>
          <w:rFonts w:ascii="仿宋_GB2312" w:eastAsia="仿宋_GB2312" w:hAnsi="宋体" w:cs="宋体" w:hint="eastAsia"/>
          <w:kern w:val="0"/>
          <w:sz w:val="32"/>
          <w:szCs w:val="32"/>
        </w:rPr>
        <w:t>．参照《关于推进科教创新区院校跨越发展的实施意见》（苏科创管〔</w:t>
      </w:r>
      <w:r w:rsidRPr="00445AE3">
        <w:rPr>
          <w:rFonts w:ascii="Times New Roman" w:eastAsia="宋体" w:hAnsi="Times New Roman" w:cs="Times New Roman"/>
          <w:kern w:val="0"/>
          <w:sz w:val="32"/>
          <w:szCs w:val="32"/>
        </w:rPr>
        <w:t>2015</w:t>
      </w:r>
      <w:r w:rsidRPr="00445AE3">
        <w:rPr>
          <w:rFonts w:ascii="仿宋_GB2312" w:eastAsia="仿宋_GB2312" w:hAnsi="宋体" w:cs="宋体" w:hint="eastAsia"/>
          <w:kern w:val="0"/>
          <w:sz w:val="32"/>
          <w:szCs w:val="32"/>
        </w:rPr>
        <w:t>〕</w:t>
      </w:r>
      <w:r w:rsidRPr="00445AE3">
        <w:rPr>
          <w:rFonts w:ascii="Times New Roman" w:eastAsia="宋体" w:hAnsi="Times New Roman" w:cs="Times New Roman"/>
          <w:kern w:val="0"/>
          <w:sz w:val="32"/>
          <w:szCs w:val="32"/>
        </w:rPr>
        <w:t>2</w:t>
      </w:r>
      <w:r w:rsidRPr="00445AE3">
        <w:rPr>
          <w:rFonts w:ascii="仿宋_GB2312" w:eastAsia="仿宋_GB2312" w:hAnsi="宋体" w:cs="宋体" w:hint="eastAsia"/>
          <w:kern w:val="0"/>
          <w:sz w:val="32"/>
          <w:szCs w:val="32"/>
        </w:rPr>
        <w:t>号）文件规定，引导科教创新区院校在园区设置智能制造相关学院、专业，并给予相应的支持；鼓励院校有针对性地引进相关产业领域的重点人才。</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lastRenderedPageBreak/>
        <w:t>11</w:t>
      </w:r>
      <w:r w:rsidRPr="00445AE3">
        <w:rPr>
          <w:rFonts w:ascii="仿宋_GB2312" w:eastAsia="仿宋_GB2312" w:hAnsi="宋体" w:cs="宋体" w:hint="eastAsia"/>
          <w:kern w:val="0"/>
          <w:sz w:val="32"/>
          <w:szCs w:val="32"/>
        </w:rPr>
        <w:t>．参照《关于苏州工业园区吸引高层次和紧缺人才的优惠政策意见》（苏园工</w:t>
      </w:r>
      <w:r w:rsidRPr="00445AE3">
        <w:rPr>
          <w:rFonts w:ascii="Times New Roman" w:eastAsia="宋体" w:hAnsi="Times New Roman" w:cs="Times New Roman"/>
          <w:kern w:val="0"/>
          <w:sz w:val="32"/>
          <w:szCs w:val="32"/>
        </w:rPr>
        <w:t>[2013]83</w:t>
      </w:r>
      <w:r w:rsidRPr="00445AE3">
        <w:rPr>
          <w:rFonts w:ascii="仿宋_GB2312" w:eastAsia="仿宋_GB2312" w:hAnsi="宋体" w:cs="宋体" w:hint="eastAsia"/>
          <w:kern w:val="0"/>
          <w:sz w:val="32"/>
          <w:szCs w:val="32"/>
        </w:rPr>
        <w:t>号）文件规定，开展智能化改造的企业享受优惠租房、薪酬补贴、培训补贴、高端人才招聘补贴和大学生实习补贴等相关政策。</w:t>
      </w:r>
    </w:p>
    <w:p w:rsidR="00445AE3" w:rsidRPr="00445AE3" w:rsidRDefault="00445AE3" w:rsidP="00445AE3">
      <w:pPr>
        <w:widowControl/>
        <w:spacing w:line="560" w:lineRule="atLeast"/>
        <w:ind w:firstLine="420"/>
        <w:jc w:val="left"/>
        <w:rPr>
          <w:rFonts w:ascii="宋体" w:eastAsia="宋体" w:hAnsi="宋体" w:cs="宋体"/>
          <w:kern w:val="0"/>
          <w:sz w:val="24"/>
          <w:szCs w:val="24"/>
        </w:rPr>
      </w:pPr>
      <w:r w:rsidRPr="00445AE3">
        <w:rPr>
          <w:rFonts w:ascii="黑体" w:eastAsia="黑体" w:hAnsi="黑体" w:cs="宋体" w:hint="eastAsia"/>
          <w:kern w:val="0"/>
          <w:sz w:val="32"/>
          <w:szCs w:val="32"/>
        </w:rPr>
        <w:t>五、强化金融支持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12</w:t>
      </w:r>
      <w:r w:rsidRPr="00445AE3">
        <w:rPr>
          <w:rFonts w:ascii="仿宋_GB2312" w:eastAsia="仿宋_GB2312" w:hAnsi="宋体" w:cs="宋体" w:hint="eastAsia"/>
          <w:kern w:val="0"/>
          <w:sz w:val="32"/>
          <w:szCs w:val="32"/>
        </w:rPr>
        <w:t>．发挥园区投资引导基金作用，鼓励园区众创空间设立智能制造相关的天使、种子基金，鼓励社会资本投资园区智能制造产业化项目；发挥园区产业基金作用，向园区智能制造项目提供融资租赁等支持。对于业务开展较好的融资租赁公司给予设备投入额同期贷款贴息支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t>六、促进技术交流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13</w:t>
      </w:r>
      <w:r w:rsidRPr="00445AE3">
        <w:rPr>
          <w:rFonts w:ascii="仿宋_GB2312" w:eastAsia="仿宋_GB2312" w:hAnsi="宋体" w:cs="宋体" w:hint="eastAsia"/>
          <w:kern w:val="0"/>
          <w:sz w:val="32"/>
          <w:szCs w:val="32"/>
        </w:rPr>
        <w:t>．鼓励园区</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政产学研用资介</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加强合作，组织开展智能制造相关的学术研究、专题培训，承办国家、省、市智能制造相关的论坛、会展等活动。对重大活动，经认定，给予主办方</w:t>
      </w:r>
      <w:r w:rsidRPr="00445AE3">
        <w:rPr>
          <w:rFonts w:ascii="Times New Roman" w:eastAsia="宋体" w:hAnsi="Times New Roman" w:cs="Times New Roman"/>
          <w:kern w:val="0"/>
          <w:sz w:val="32"/>
          <w:szCs w:val="32"/>
        </w:rPr>
        <w:t>30%</w:t>
      </w:r>
      <w:r w:rsidRPr="00445AE3">
        <w:rPr>
          <w:rFonts w:ascii="仿宋_GB2312" w:eastAsia="仿宋_GB2312" w:hAnsi="宋体" w:cs="宋体" w:hint="eastAsia"/>
          <w:kern w:val="0"/>
          <w:sz w:val="32"/>
          <w:szCs w:val="32"/>
        </w:rPr>
        <w:t>补贴，每场最高</w:t>
      </w:r>
      <w:r w:rsidRPr="00445AE3">
        <w:rPr>
          <w:rFonts w:ascii="Times New Roman" w:eastAsia="宋体" w:hAnsi="Times New Roman" w:cs="Times New Roman"/>
          <w:kern w:val="0"/>
          <w:sz w:val="32"/>
          <w:szCs w:val="32"/>
        </w:rPr>
        <w:t>20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t>七、附则</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14</w:t>
      </w:r>
      <w:r w:rsidRPr="00445AE3">
        <w:rPr>
          <w:rFonts w:ascii="仿宋_GB2312" w:eastAsia="仿宋_GB2312" w:hAnsi="宋体" w:cs="宋体" w:hint="eastAsia"/>
          <w:kern w:val="0"/>
          <w:sz w:val="32"/>
          <w:szCs w:val="32"/>
        </w:rPr>
        <w:t>．相关政策与本意见不一致的，按照从高不重复的原则执行。本意见由园区科技和信息化局、园区经济发展委员会负责解释，相关认定工作委托专业机构执行。</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15</w:t>
      </w:r>
      <w:r w:rsidRPr="00445AE3">
        <w:rPr>
          <w:rFonts w:ascii="仿宋_GB2312" w:eastAsia="仿宋_GB2312" w:hAnsi="宋体" w:cs="宋体" w:hint="eastAsia"/>
          <w:kern w:val="0"/>
          <w:sz w:val="32"/>
          <w:szCs w:val="32"/>
        </w:rPr>
        <w:t>．本意见自颁布之日起试行，试行三年。</w:t>
      </w:r>
    </w:p>
    <w:p w:rsidR="00445AE3" w:rsidRPr="00445AE3" w:rsidRDefault="00445AE3" w:rsidP="00445AE3">
      <w:pPr>
        <w:widowControl/>
        <w:rPr>
          <w:rFonts w:ascii="宋体" w:eastAsia="宋体" w:hAnsi="宋体" w:cs="宋体"/>
          <w:kern w:val="0"/>
          <w:sz w:val="24"/>
          <w:szCs w:val="24"/>
        </w:rPr>
      </w:pPr>
      <w:r w:rsidRPr="00445AE3">
        <w:rPr>
          <w:rFonts w:ascii="Times New Roman" w:eastAsia="宋体" w:hAnsi="Times New Roman" w:cs="Times New Roman"/>
          <w:kern w:val="0"/>
          <w:sz w:val="32"/>
          <w:szCs w:val="32"/>
        </w:rPr>
        <w:t> </w:t>
      </w:r>
    </w:p>
    <w:p w:rsidR="00445AE3" w:rsidRPr="00445AE3" w:rsidRDefault="00445AE3" w:rsidP="00445AE3">
      <w:pPr>
        <w:widowControl/>
        <w:spacing w:line="560" w:lineRule="atLeast"/>
        <w:ind w:firstLine="630"/>
        <w:rPr>
          <w:rFonts w:ascii="宋体" w:eastAsia="宋体" w:hAnsi="宋体" w:cs="宋体"/>
          <w:kern w:val="0"/>
          <w:sz w:val="24"/>
          <w:szCs w:val="24"/>
        </w:rPr>
      </w:pPr>
      <w:r w:rsidRPr="00445AE3">
        <w:rPr>
          <w:rFonts w:ascii="仿宋_GB2312" w:eastAsia="仿宋_GB2312" w:hAnsi="宋体" w:cs="宋体" w:hint="eastAsia"/>
          <w:kern w:val="0"/>
          <w:sz w:val="32"/>
          <w:szCs w:val="32"/>
        </w:rPr>
        <w:lastRenderedPageBreak/>
        <w:t>            </w:t>
      </w:r>
      <w:r w:rsidRPr="00445AE3">
        <w:rPr>
          <w:rFonts w:ascii="仿宋_GB2312" w:eastAsia="仿宋_GB2312" w:hAnsi="宋体" w:cs="宋体" w:hint="eastAsia"/>
          <w:kern w:val="0"/>
          <w:sz w:val="32"/>
          <w:szCs w:val="32"/>
        </w:rPr>
        <w:t xml:space="preserve"> </w:t>
      </w:r>
      <w:r w:rsidRPr="00445AE3">
        <w:rPr>
          <w:rFonts w:ascii="仿宋_GB2312" w:eastAsia="仿宋_GB2312" w:hAnsi="宋体" w:cs="宋体" w:hint="eastAsia"/>
          <w:kern w:val="0"/>
          <w:sz w:val="32"/>
          <w:szCs w:val="32"/>
        </w:rPr>
        <w:t>           </w:t>
      </w:r>
      <w:r w:rsidRPr="00445AE3">
        <w:rPr>
          <w:rFonts w:ascii="仿宋_GB2312" w:eastAsia="仿宋_GB2312" w:hAnsi="宋体" w:cs="宋体" w:hint="eastAsia"/>
          <w:kern w:val="0"/>
          <w:sz w:val="32"/>
          <w:szCs w:val="32"/>
        </w:rPr>
        <w:t xml:space="preserve"> 苏州工业园区管理委员会</w:t>
      </w:r>
    </w:p>
    <w:p w:rsidR="00445AE3" w:rsidRPr="00445AE3" w:rsidRDefault="00445AE3" w:rsidP="00445AE3">
      <w:pPr>
        <w:widowControl/>
        <w:spacing w:line="560" w:lineRule="atLeast"/>
        <w:ind w:firstLine="3465"/>
        <w:rPr>
          <w:rFonts w:ascii="宋体" w:eastAsia="宋体" w:hAnsi="宋体" w:cs="宋体"/>
          <w:kern w:val="0"/>
          <w:sz w:val="24"/>
          <w:szCs w:val="24"/>
        </w:rPr>
      </w:pPr>
      <w:r w:rsidRPr="00445AE3">
        <w:rPr>
          <w:rFonts w:ascii="Times New Roman" w:eastAsia="宋体" w:hAnsi="Times New Roman" w:cs="Times New Roman"/>
          <w:kern w:val="0"/>
          <w:sz w:val="32"/>
          <w:szCs w:val="32"/>
        </w:rPr>
        <w:t>2016</w:t>
      </w:r>
      <w:r w:rsidRPr="00445AE3">
        <w:rPr>
          <w:rFonts w:ascii="仿宋_GB2312" w:eastAsia="仿宋_GB2312" w:hAnsi="宋体" w:cs="宋体" w:hint="eastAsia"/>
          <w:kern w:val="0"/>
          <w:sz w:val="32"/>
          <w:szCs w:val="32"/>
        </w:rPr>
        <w:t>年</w:t>
      </w:r>
      <w:r w:rsidRPr="00445AE3">
        <w:rPr>
          <w:rFonts w:ascii="Times New Roman" w:eastAsia="宋体" w:hAnsi="Times New Roman" w:cs="Times New Roman"/>
          <w:kern w:val="0"/>
          <w:sz w:val="32"/>
          <w:szCs w:val="32"/>
        </w:rPr>
        <w:t>4</w:t>
      </w:r>
      <w:r w:rsidRPr="00445AE3">
        <w:rPr>
          <w:rFonts w:ascii="仿宋_GB2312" w:eastAsia="仿宋_GB2312" w:hAnsi="宋体" w:cs="宋体" w:hint="eastAsia"/>
          <w:kern w:val="0"/>
          <w:sz w:val="32"/>
          <w:szCs w:val="32"/>
        </w:rPr>
        <w:t>月</w:t>
      </w:r>
      <w:r w:rsidRPr="00445AE3">
        <w:rPr>
          <w:rFonts w:ascii="Times New Roman" w:eastAsia="宋体" w:hAnsi="Times New Roman" w:cs="Times New Roman"/>
          <w:kern w:val="0"/>
          <w:sz w:val="32"/>
          <w:szCs w:val="32"/>
        </w:rPr>
        <w:t>19</w:t>
      </w:r>
      <w:r w:rsidRPr="00445AE3">
        <w:rPr>
          <w:rFonts w:ascii="仿宋_GB2312" w:eastAsia="仿宋_GB2312" w:hAnsi="宋体" w:cs="宋体" w:hint="eastAsia"/>
          <w:kern w:val="0"/>
          <w:sz w:val="32"/>
          <w:szCs w:val="32"/>
        </w:rPr>
        <w:t>日</w:t>
      </w:r>
      <w:r w:rsidRPr="00445AE3">
        <w:rPr>
          <w:rFonts w:ascii="仿宋_GB2312" w:eastAsia="仿宋_GB2312" w:hAnsi="宋体" w:cs="宋体" w:hint="eastAsia"/>
          <w:kern w:val="0"/>
          <w:sz w:val="32"/>
          <w:szCs w:val="32"/>
        </w:rPr>
        <w:t>     </w:t>
      </w:r>
      <w:r w:rsidRPr="00445AE3">
        <w:rPr>
          <w:rFonts w:ascii="仿宋_GB2312" w:eastAsia="仿宋_GB2312" w:hAnsi="宋体" w:cs="宋体" w:hint="eastAsia"/>
          <w:kern w:val="0"/>
          <w:sz w:val="32"/>
          <w:szCs w:val="32"/>
        </w:rPr>
        <w:t xml:space="preserve"> </w:t>
      </w:r>
    </w:p>
    <w:p w:rsidR="007C0A5F" w:rsidRDefault="0092432B"/>
    <w:sectPr w:rsidR="007C0A5F" w:rsidSect="00C754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5AE3"/>
    <w:rsid w:val="00011ECF"/>
    <w:rsid w:val="00445AE3"/>
    <w:rsid w:val="0092432B"/>
    <w:rsid w:val="00B53010"/>
    <w:rsid w:val="00C75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A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16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1266</TotalTime>
  <Pages>5</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ceperi2502</dc:creator>
  <cp:lastModifiedBy>ceperi2502</cp:lastModifiedBy>
  <cp:revision>2</cp:revision>
  <dcterms:created xsi:type="dcterms:W3CDTF">2017-12-31T01:18:00Z</dcterms:created>
  <dcterms:modified xsi:type="dcterms:W3CDTF">2017-12-31T01:18:00Z</dcterms:modified>
</cp:coreProperties>
</file>